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A9" w:rsidRPr="00AC62A9" w:rsidRDefault="00AC62A9" w:rsidP="00AC62A9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AC62A9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Материально-техническое обеспечение и оснащённость образовательного процесса.</w:t>
      </w:r>
    </w:p>
    <w:p w:rsidR="00AC62A9" w:rsidRPr="00AC62A9" w:rsidRDefault="00AC62A9" w:rsidP="00AC62A9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62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C62A9" w:rsidRPr="00AC62A9" w:rsidRDefault="00AC62A9" w:rsidP="00AC62A9">
      <w:pPr>
        <w:shd w:val="clear" w:color="auto" w:fill="CDD9B3"/>
        <w:spacing w:after="0" w:line="240" w:lineRule="auto"/>
        <w:jc w:val="center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AC62A9">
        <w:rPr>
          <w:rFonts w:ascii="Tahoma" w:eastAsia="Times New Roman" w:hAnsi="Tahoma" w:cs="Tahoma"/>
          <w:b/>
          <w:bCs/>
          <w:color w:val="0000FF"/>
          <w:sz w:val="28"/>
          <w:szCs w:val="28"/>
          <w:lang w:eastAsia="ru-RU"/>
        </w:rPr>
        <w:t>Материально-техническое обеспечение</w:t>
      </w:r>
      <w:r w:rsidRPr="00AC62A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AC62A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C62A9">
        <w:rPr>
          <w:rFonts w:ascii="Tahoma" w:eastAsia="Times New Roman" w:hAnsi="Tahoma" w:cs="Tahoma"/>
          <w:b/>
          <w:bCs/>
          <w:color w:val="0000FF"/>
          <w:sz w:val="28"/>
          <w:szCs w:val="28"/>
          <w:lang w:eastAsia="ru-RU"/>
        </w:rPr>
        <w:t>и оснащённость образовательного процесса.</w:t>
      </w:r>
    </w:p>
    <w:p w:rsidR="00275A05" w:rsidRDefault="00AC62A9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учре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ждении </w:t>
      </w:r>
      <w:r w:rsidR="007F140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9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учебных кабинетов.</w:t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Число компьютеров всего 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– </w:t>
      </w:r>
      <w:r w:rsidR="007F140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8</w:t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Число компьютеров для осуществлени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я образовательного процесса – </w:t>
      </w:r>
      <w:r w:rsidR="007F140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</w:t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Количес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тво мультимедийных проекторов –</w:t>
      </w:r>
      <w:r w:rsidR="007F140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0</w:t>
      </w:r>
      <w:r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Количество интерактивных до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сок – </w:t>
      </w:r>
      <w:r w:rsidR="007F140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0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русского языка-1</w:t>
      </w:r>
    </w:p>
    <w:p w:rsidR="00275A05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литературы-</w:t>
      </w:r>
      <w:r w:rsidR="007F140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0</w:t>
      </w:r>
    </w:p>
    <w:p w:rsidR="00275A05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родного языка и литературы-</w:t>
      </w:r>
      <w:r w:rsidR="007F140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0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математики-</w:t>
      </w:r>
      <w:r w:rsidR="007F140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0</w:t>
      </w:r>
    </w:p>
    <w:p w:rsidR="00AC62A9" w:rsidRPr="00AC62A9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Кабинет </w:t>
      </w:r>
      <w:r w:rsidR="007F140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ИЗО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-1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информатики -1</w:t>
      </w:r>
    </w:p>
    <w:p w:rsidR="00275A05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биологии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</w:t>
      </w:r>
      <w:r w:rsidR="007F140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0</w:t>
      </w:r>
    </w:p>
    <w:p w:rsidR="00AC62A9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химии-1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физики-1</w:t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и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стории-1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географии-1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Кабинет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иностранных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языков-</w:t>
      </w:r>
      <w:r w:rsidR="007F140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0</w:t>
      </w:r>
    </w:p>
    <w:p w:rsidR="00275A05" w:rsidRPr="00AC62A9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Кабинет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начальных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классов-1</w:t>
      </w:r>
    </w:p>
    <w:p w:rsidR="007F1404" w:rsidRDefault="00275A05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Кабинет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трудового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обучения-</w:t>
      </w:r>
      <w:r w:rsidR="007F140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0</w:t>
      </w:r>
    </w:p>
    <w:p w:rsidR="00AC62A9" w:rsidRPr="00AC62A9" w:rsidRDefault="007F1404" w:rsidP="00AC62A9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Кабинет Музыки-1</w:t>
      </w:r>
      <w:r w:rsidR="00275A0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="00AC62A9" w:rsidRPr="00AC62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Столовая-1</w:t>
      </w:r>
    </w:p>
    <w:p w:rsidR="00AC62A9" w:rsidRPr="00AC62A9" w:rsidRDefault="00AC62A9" w:rsidP="00AC62A9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62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1843"/>
      </w:tblGrid>
      <w:tr w:rsidR="00AC62A9" w:rsidRPr="00AC62A9" w:rsidTr="00AC62A9"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AC62A9" w:rsidRPr="00AC62A9" w:rsidTr="00AC62A9">
        <w:trPr>
          <w:trHeight w:val="33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Общее количество зданий в ОУ.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C62A9" w:rsidRPr="00AC62A9" w:rsidTr="00AC62A9">
        <w:trPr>
          <w:trHeight w:val="309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Общее количество учебных помещений.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БАЗОВЫЕ СОЦИАЛЬНЫЕ УСЛОВИЯ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 организации обеспечен температурный режим в соответствии с СанПин?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Водоснабжение. Отметьте наличие в здании работающей системы водоснабжения (водопровода), включая локальные системы, обеспечивающей необходимый санитарный и питьевой режим в соответствии с СанПиН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работающая система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275A05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работающая система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Канализация. Отметьте наличие: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работающая система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имеются туалеты, оборудованных в соответствии с СанПин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Соответствие требованиям пожаробезопасности. Отметьте факт наличия: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имеются оборудованные аварийные выходы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 В организации имеется необходимое количество средств пожаротушения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имеются подъездные пути к зданию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275A05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соответствующая требованиям безопасности электропроводка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действующая пожарная сигнализация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автоматическая система оповещения людей при пожаре (дымовые извещатели)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275A05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имеются пожарные краны и рукава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Охрана. Отметьте факт наличия в организации действующей охраны: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охрана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сторож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'тревожная кнопка' (кнопка экстренного вызова милиции)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система видеонаблюдения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СПОРТИВНАЯ И ЗДРОВЬЕСБЕРГАЮЩАЯ ИНФРАСТРУКТУРА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Столовая (Буфет).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собственная столовая (буфет) или зал для приема пищи с площадью в соответствии с СанПиН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учащихся, получающих только горячие завтраки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учащихся, получающих только горячие обеды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7F1404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учащихся, питающихся в школе и завтраками, и обедами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0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Численность обучающихся, получающих буфетное питание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Физкультурный зал. Отметьте наличие безопасного и пригодного для проведения уроков физической культуры физкультурного зала и его характеристики: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учащихся, в учебном плане которых предусмотрено более 3 часов физкультуры в неделю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7F1404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Медицинский кабинет и логопедический пункт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медкабинет на условиях договора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медкабинете организации имеется квалифицированный медработник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ИНФРАСТРУКТУРА ДЛЯ ТВОРЧЕСТВА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собственный актовый (или лекционный) зал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актовый (или лекционный) зал на условиях договора пользования</w:t>
            </w:r>
          </w:p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ИНФОРМАЦИОННАЯ ИНФРАСТРУКТУРА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собственный компьютерный класс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организации имеется компьютерный класс на условиях договора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компьютерных классов в вашей организации (с учетом филиалов)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компьютерном классе имеется металлическая дверь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- В компьютерном классе имеется электропроводка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 компьютерном классе имеется кондиционер или протяжно-вытяжная вентиляция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- В компьютерном классе имеются </w:t>
            </w:r>
            <w:proofErr w:type="spellStart"/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немеловые</w:t>
            </w:r>
            <w:proofErr w:type="spellEnd"/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доски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Число компьютерных классов, удовлетворяющих всем вышеуказанным условиям.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Число персональных компьютеров, используемых в учебных целях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ед.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Число персональных компьютеров, имеющих доступ к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7F1404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  <w:r w:rsidR="00AC62A9"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компьютеров, имеющих сертификат качества, используемых для осуществления образовательного процесса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мультимедийных проекторов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7F14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         </w:t>
            </w:r>
            <w:r w:rsidR="007F14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интерактивных досок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7F1404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Программное обеспечение. Есть ли у организации комплект лицензионного или свободно распространяемого программного обеспечения (и операционная система, и офисные программы) для каждого установленного компьютера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Организация имеет подключение к сети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Тип подключения к сети Интернет: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Скорость доступа к сети Интернет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Выход в интернет от 129 Кб/c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Выход в интернет от 2 Мб/c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7F1404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Географические карты. Отметьте факт использования всех карт в соответствии с реализуемыми программами по географии: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бумажных карт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лицензионного демонстрационного программного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7F1404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bookmarkStart w:id="0" w:name="_GoBack"/>
            <w:bookmarkEnd w:id="0"/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Карты по истории. Отметьте факт использования всех карт в соответствии с реализуемыми программами по истории: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бумажных карт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лицензионного демонстрационного программного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EF391D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C62A9" w:rsidRPr="00AC62A9" w:rsidTr="00AC62A9"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БЛАГОУСТРОЕННОСТЬ ПРИШКОЛЬНОЙ ТЕРРИТОРИИ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Реализуется ли в вашем учреждении программа энергосбережения?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да </w:t>
            </w:r>
          </w:p>
        </w:tc>
      </w:tr>
      <w:tr w:rsidR="00AC62A9" w:rsidRPr="00AC62A9" w:rsidTr="00AC62A9"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275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 организации имеются учебно-производственные мастерские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62A9" w:rsidRPr="00AC62A9" w:rsidRDefault="00AC62A9" w:rsidP="00AC62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C62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E52D86" w:rsidRDefault="00E52D86"/>
    <w:sectPr w:rsidR="00E5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22"/>
    <w:rsid w:val="00275A05"/>
    <w:rsid w:val="004028A4"/>
    <w:rsid w:val="00590A22"/>
    <w:rsid w:val="007F1404"/>
    <w:rsid w:val="00AC62A9"/>
    <w:rsid w:val="00E52D86"/>
    <w:rsid w:val="00E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6585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Магомед</cp:lastModifiedBy>
  <cp:revision>2</cp:revision>
  <dcterms:created xsi:type="dcterms:W3CDTF">2019-03-03T13:20:00Z</dcterms:created>
  <dcterms:modified xsi:type="dcterms:W3CDTF">2019-03-03T13:20:00Z</dcterms:modified>
</cp:coreProperties>
</file>